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0" w:lineRule="atLeast"/>
        <w:ind w:left="0" w:right="0"/>
        <w:textAlignment w:val="baseline"/>
        <w:rPr>
          <w:sz w:val="24"/>
          <w:szCs w:val="24"/>
        </w:rPr>
      </w:pPr>
      <w:r>
        <w:rPr>
          <w:sz w:val="24"/>
          <w:szCs w:val="24"/>
          <w:bdr w:val="none" w:color="auto" w:sz="0" w:space="0"/>
          <w:vertAlign w:val="baseline"/>
        </w:rPr>
        <w:t>Alur Tahapan Akreditasi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0" w:lineRule="atLeast"/>
        <w:ind w:left="0" w:right="0"/>
        <w:textAlignment w:val="baseline"/>
        <w:rPr>
          <w:sz w:val="24"/>
          <w:szCs w:val="24"/>
        </w:rPr>
      </w:pPr>
      <w:r>
        <w:rPr>
          <w:rFonts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Alur Akreditasi Program Studi tergambar pada bagan berikut:</w:t>
      </w:r>
    </w:p>
    <w:p/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244465" cy="3241040"/>
            <wp:effectExtent l="0" t="0" r="635" b="1016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3241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Helvetica" w:hAnsi="Helvetica" w:eastAsia="Helvetica" w:cs="Helvetica"/>
          <w:i w:val="0"/>
          <w:iCs w:val="0"/>
          <w:caps w:val="0"/>
          <w:color w:val="444444"/>
          <w:spacing w:val="0"/>
          <w:sz w:val="14"/>
          <w:szCs w:val="14"/>
          <w:shd w:val="clear" w:fill="FFFFFF"/>
        </w:rPr>
      </w:pPr>
    </w:p>
    <w:p>
      <w:pPr>
        <w:rPr>
          <w:rFonts w:ascii="Helvetica" w:hAnsi="Helvetica" w:eastAsia="Helvetica" w:cs="Helvetica"/>
          <w:i w:val="0"/>
          <w:iCs w:val="0"/>
          <w:caps w:val="0"/>
          <w:color w:val="444444"/>
          <w:spacing w:val="0"/>
          <w:sz w:val="14"/>
          <w:szCs w:val="14"/>
          <w:shd w:val="clear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444444"/>
          <w:spacing w:val="0"/>
          <w:sz w:val="14"/>
          <w:szCs w:val="14"/>
          <w:shd w:val="clear" w:fill="FFFFFF"/>
        </w:rPr>
        <w:br w:type="page"/>
      </w:r>
    </w:p>
    <w:p>
      <w:pPr>
        <w:rPr>
          <w:rFonts w:ascii="Helvetica" w:hAnsi="Helvetica" w:eastAsia="Helvetica" w:cs="Helvetica"/>
          <w:i w:val="0"/>
          <w:iCs w:val="0"/>
          <w:caps w:val="0"/>
          <w:color w:val="444444"/>
          <w:spacing w:val="0"/>
          <w:sz w:val="14"/>
          <w:szCs w:val="14"/>
          <w:shd w:val="clear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444444"/>
          <w:spacing w:val="0"/>
          <w:sz w:val="14"/>
          <w:szCs w:val="14"/>
          <w:shd w:val="clear" w:fill="FFFFFF"/>
        </w:rPr>
        <w:t>Sedangkan tahapan proses akreditasi secara sistem tersaji pada diagram/flowchart berikut:</w:t>
      </w:r>
    </w:p>
    <w:p>
      <w:pPr>
        <w:rPr>
          <w:rFonts w:ascii="Helvetica" w:hAnsi="Helvetica" w:eastAsia="Helvetica" w:cs="Helvetica"/>
          <w:i w:val="0"/>
          <w:iCs w:val="0"/>
          <w:caps w:val="0"/>
          <w:color w:val="444444"/>
          <w:spacing w:val="0"/>
          <w:sz w:val="14"/>
          <w:szCs w:val="14"/>
          <w:shd w:val="clear" w:fill="FFFFFF"/>
        </w:rPr>
      </w:pPr>
      <w:bookmarkStart w:id="0" w:name="_GoBack"/>
      <w:bookmarkEnd w:id="0"/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829300" cy="8162925"/>
            <wp:effectExtent l="0" t="0" r="0" b="317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bdr w:val="none" w:color="auto" w:sz="0" w:space="0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textAlignment w:val="baseline"/>
        <w:rPr>
          <w:rFonts w:ascii="Helvetica" w:hAnsi="Helvetica" w:eastAsia="Helvetica" w:cs="Helvetica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Mekanisme</w:t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709285" cy="2921635"/>
            <wp:effectExtent l="0" t="0" r="5715" b="12065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12CA3"/>
    <w:rsid w:val="4FD1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2022-06-28T05:16:00Z</dcterms:created>
  <dc:creator>ASUS</dc:creator>
  <cp:lastModifiedBy>ASUS</cp:lastModifiedBy>
  <dcterms:modified xsi:type="dcterms:W3CDTF">2022-06-28T05:48:58Z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7B20F49E17844873975CDBD445D1A0A1</vt:lpwstr>
  </property>
</Properties>
</file>